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E2" w:rsidRDefault="004C724B" w:rsidP="004C72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166E2">
        <w:rPr>
          <w:rFonts w:ascii="Times New Roman" w:hAnsi="Times New Roman" w:cs="Times New Roman"/>
          <w:sz w:val="24"/>
          <w:szCs w:val="24"/>
        </w:rPr>
        <w:t>Kwestie dotyczące prawnego ustalenia rodzicielstwa są niezwykle istotne dla matki, ojca i dziecka. Świadomość praw co do określania ojcostwa i macierzyństwa może pozwolić uniknąć wielu nie</w:t>
      </w:r>
      <w:r w:rsidR="00F5222F">
        <w:rPr>
          <w:rFonts w:ascii="Times New Roman" w:hAnsi="Times New Roman" w:cs="Times New Roman"/>
          <w:sz w:val="24"/>
          <w:szCs w:val="24"/>
        </w:rPr>
        <w:t xml:space="preserve">przyjemnych sytuacji rodzinnych czy społecznych.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Z punktu widzenia polskiego prawa znaczenie przy ustalaniu ojcostwa dziecka ma to czy dziecko urodziło się w związku małżeńskim rodziców czy też w związku pozamałżeńskim. </w:t>
      </w:r>
    </w:p>
    <w:p w:rsidR="00092956" w:rsidRPr="00A64ABE" w:rsidRDefault="00092956" w:rsidP="001C40F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64ABE">
        <w:rPr>
          <w:rFonts w:ascii="Times New Roman" w:hAnsi="Times New Roman" w:cs="Times New Roman"/>
          <w:b/>
          <w:sz w:val="26"/>
          <w:szCs w:val="26"/>
        </w:rPr>
        <w:t>Ustalenie</w:t>
      </w:r>
      <w:r w:rsidR="001C40FD" w:rsidRPr="00A64ABE">
        <w:rPr>
          <w:rFonts w:ascii="Times New Roman" w:hAnsi="Times New Roman" w:cs="Times New Roman"/>
          <w:b/>
          <w:sz w:val="26"/>
          <w:szCs w:val="26"/>
        </w:rPr>
        <w:t xml:space="preserve"> ojcostwa</w:t>
      </w:r>
    </w:p>
    <w:p w:rsidR="001C40FD" w:rsidRPr="001C40FD" w:rsidRDefault="00F16D70" w:rsidP="001C40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0FD">
        <w:rPr>
          <w:rFonts w:ascii="Times New Roman" w:hAnsi="Times New Roman" w:cs="Times New Roman"/>
          <w:b/>
          <w:sz w:val="24"/>
          <w:szCs w:val="24"/>
        </w:rPr>
        <w:t>W małżeństwie</w:t>
      </w:r>
    </w:p>
    <w:p w:rsidR="00B46D72" w:rsidRDefault="00F70E05" w:rsidP="001C40F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40FD">
        <w:rPr>
          <w:rFonts w:ascii="Times New Roman" w:hAnsi="Times New Roman" w:cs="Times New Roman"/>
          <w:sz w:val="24"/>
          <w:szCs w:val="24"/>
        </w:rPr>
        <w:t xml:space="preserve">W myśl Kodeksu rodzinnego i opiekuńczego Art. 62 § 1. Jeżeli dziecko urodziło się </w:t>
      </w:r>
      <w:r w:rsidR="001C40FD">
        <w:rPr>
          <w:rFonts w:ascii="Times New Roman" w:hAnsi="Times New Roman" w:cs="Times New Roman"/>
          <w:sz w:val="24"/>
          <w:szCs w:val="24"/>
        </w:rPr>
        <w:br/>
      </w:r>
      <w:r w:rsidRPr="001C40FD">
        <w:rPr>
          <w:rFonts w:ascii="Times New Roman" w:hAnsi="Times New Roman" w:cs="Times New Roman"/>
          <w:sz w:val="24"/>
          <w:szCs w:val="24"/>
        </w:rPr>
        <w:t>w czasie trwania małżeństwa albo przed upływem trzystu dni od jego ustania lub unieważnienia, domniemywa się, że pochodzi ono od męża matki.</w:t>
      </w:r>
    </w:p>
    <w:p w:rsidR="00F70E05" w:rsidRPr="001C40FD" w:rsidRDefault="00F70E05" w:rsidP="001C40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D70" w:rsidRPr="001C40FD" w:rsidRDefault="00F16D70" w:rsidP="001C40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0FD">
        <w:rPr>
          <w:rFonts w:ascii="Times New Roman" w:hAnsi="Times New Roman" w:cs="Times New Roman"/>
          <w:b/>
          <w:sz w:val="24"/>
          <w:szCs w:val="24"/>
        </w:rPr>
        <w:t>Poza małżeństwem</w:t>
      </w:r>
    </w:p>
    <w:p w:rsidR="00F16D70" w:rsidRDefault="00F16D70" w:rsidP="001C40F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0FD">
        <w:rPr>
          <w:rFonts w:ascii="Times New Roman" w:hAnsi="Times New Roman" w:cs="Times New Roman"/>
          <w:sz w:val="24"/>
          <w:szCs w:val="24"/>
        </w:rPr>
        <w:t xml:space="preserve">Inaczej przedstawia się sytuacja, kiedy rodzice dziecka nie są w związku </w:t>
      </w:r>
      <w:r w:rsidRPr="001C40FD">
        <w:rPr>
          <w:rFonts w:ascii="Times New Roman" w:hAnsi="Times New Roman" w:cs="Times New Roman"/>
          <w:sz w:val="24"/>
          <w:szCs w:val="24"/>
        </w:rPr>
        <w:lastRenderedPageBreak/>
        <w:t xml:space="preserve">małżeńskim. </w:t>
      </w:r>
      <w:r w:rsidR="00BF1186" w:rsidRPr="001C40FD">
        <w:rPr>
          <w:rFonts w:ascii="Times New Roman" w:hAnsi="Times New Roman" w:cs="Times New Roman"/>
          <w:sz w:val="24"/>
          <w:szCs w:val="24"/>
        </w:rPr>
        <w:t xml:space="preserve"> Jak mówi artykuł 72 Kodeksu rodzinnego i opiekuńczego: Jeżeli nie zachodzi domniemanie, że ojcem dziecka jest mąż jego matki, albo gdy domniemanie takie zostało obalone, ustalenie ojcostwa może nastąpić albo przez uznanie ojcostwa albo na mocy orzeczenia sądu.</w:t>
      </w:r>
      <w:r w:rsidRPr="001C4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0FD" w:rsidRPr="001C40FD" w:rsidRDefault="001C40FD" w:rsidP="001C40F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40A3" w:rsidRDefault="009F63D8" w:rsidP="005640A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0FD">
        <w:rPr>
          <w:rFonts w:ascii="Times New Roman" w:hAnsi="Times New Roman" w:cs="Times New Roman"/>
          <w:b/>
          <w:sz w:val="24"/>
          <w:szCs w:val="24"/>
        </w:rPr>
        <w:t xml:space="preserve">Uznanie </w:t>
      </w:r>
      <w:r w:rsidR="003B5162" w:rsidRPr="001C40FD">
        <w:rPr>
          <w:rFonts w:ascii="Times New Roman" w:hAnsi="Times New Roman" w:cs="Times New Roman"/>
          <w:b/>
          <w:sz w:val="24"/>
          <w:szCs w:val="24"/>
        </w:rPr>
        <w:t>ojcostwa</w:t>
      </w:r>
    </w:p>
    <w:p w:rsidR="005640A3" w:rsidRDefault="005640A3" w:rsidP="005640A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40A3">
        <w:rPr>
          <w:rFonts w:ascii="Times New Roman" w:hAnsi="Times New Roman" w:cs="Times New Roman"/>
          <w:sz w:val="24"/>
          <w:szCs w:val="24"/>
        </w:rPr>
        <w:t>W sytuacji, kiedy mężczyzna dobrowolnie chce uznać dziecko nie wymaga się od niego udowodnienia, że jest on jego biologicznym ojcem.  Przy uznawaniu dziecka wymagana jest jedynie zgoda jego matki.</w:t>
      </w:r>
      <w:r w:rsidR="00525157">
        <w:rPr>
          <w:rFonts w:ascii="Times New Roman" w:hAnsi="Times New Roman" w:cs="Times New Roman"/>
          <w:sz w:val="24"/>
          <w:szCs w:val="24"/>
        </w:rPr>
        <w:t xml:space="preserve"> Jeżeli nie jest ona znana  (nie można ustalić kto jest matką, dziecko nie ma aktu urodzenia) wtedy nie można uznać takiego dziecka. </w:t>
      </w:r>
    </w:p>
    <w:p w:rsidR="005640A3" w:rsidRPr="001C40FD" w:rsidRDefault="005640A3" w:rsidP="005640A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40FD">
        <w:rPr>
          <w:rFonts w:ascii="Times New Roman" w:hAnsi="Times New Roman" w:cs="Times New Roman"/>
          <w:sz w:val="24"/>
          <w:szCs w:val="24"/>
        </w:rPr>
        <w:t>Uznając dziecko ojciec składa oświadczenie przed urzędem stanu cywilnego, sądem opiekuńczym, lub przebywając za granicą przed polskim konsulem. Uznanie dziecka zwolnione jest z opłat, sprawa załatwiana jest niezwłocznie.</w:t>
      </w:r>
    </w:p>
    <w:p w:rsidR="00DA31B5" w:rsidRPr="001C40FD" w:rsidRDefault="00DA31B5" w:rsidP="001C40F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40FD">
        <w:rPr>
          <w:rFonts w:ascii="Times New Roman" w:hAnsi="Times New Roman" w:cs="Times New Roman"/>
          <w:sz w:val="24"/>
          <w:szCs w:val="24"/>
        </w:rPr>
        <w:lastRenderedPageBreak/>
        <w:t xml:space="preserve">Uznanie </w:t>
      </w:r>
      <w:r w:rsidR="003B5162" w:rsidRPr="001C40FD">
        <w:rPr>
          <w:rFonts w:ascii="Times New Roman" w:hAnsi="Times New Roman" w:cs="Times New Roman"/>
          <w:sz w:val="24"/>
          <w:szCs w:val="24"/>
        </w:rPr>
        <w:t>ojcostw</w:t>
      </w:r>
      <w:r w:rsidRPr="001C40FD">
        <w:rPr>
          <w:rFonts w:ascii="Times New Roman" w:hAnsi="Times New Roman" w:cs="Times New Roman"/>
          <w:sz w:val="24"/>
          <w:szCs w:val="24"/>
        </w:rPr>
        <w:t xml:space="preserve">a może nastąpić od chwili </w:t>
      </w:r>
      <w:r w:rsidR="00C418A1" w:rsidRPr="001C40FD">
        <w:rPr>
          <w:rFonts w:ascii="Times New Roman" w:hAnsi="Times New Roman" w:cs="Times New Roman"/>
          <w:sz w:val="24"/>
          <w:szCs w:val="24"/>
        </w:rPr>
        <w:t>p</w:t>
      </w:r>
      <w:r w:rsidRPr="001C40FD">
        <w:rPr>
          <w:rFonts w:ascii="Times New Roman" w:hAnsi="Times New Roman" w:cs="Times New Roman"/>
          <w:sz w:val="24"/>
          <w:szCs w:val="24"/>
        </w:rPr>
        <w:t>oczęcia</w:t>
      </w:r>
      <w:r w:rsidR="00C418A1" w:rsidRPr="001C40FD">
        <w:rPr>
          <w:rFonts w:ascii="Times New Roman" w:hAnsi="Times New Roman" w:cs="Times New Roman"/>
          <w:sz w:val="24"/>
          <w:szCs w:val="24"/>
        </w:rPr>
        <w:t xml:space="preserve"> dziecka</w:t>
      </w:r>
      <w:r w:rsidRPr="001C40FD">
        <w:rPr>
          <w:rFonts w:ascii="Times New Roman" w:hAnsi="Times New Roman" w:cs="Times New Roman"/>
          <w:sz w:val="24"/>
          <w:szCs w:val="24"/>
        </w:rPr>
        <w:t xml:space="preserve">, </w:t>
      </w:r>
      <w:r w:rsidR="003B5162" w:rsidRPr="001C40FD">
        <w:rPr>
          <w:rFonts w:ascii="Times New Roman" w:hAnsi="Times New Roman" w:cs="Times New Roman"/>
          <w:sz w:val="24"/>
          <w:szCs w:val="24"/>
        </w:rPr>
        <w:t>po jego narodzinach (zarówno przed</w:t>
      </w:r>
      <w:r w:rsidR="001C40FD">
        <w:rPr>
          <w:rFonts w:ascii="Times New Roman" w:hAnsi="Times New Roman" w:cs="Times New Roman"/>
          <w:sz w:val="24"/>
          <w:szCs w:val="24"/>
        </w:rPr>
        <w:t>,</w:t>
      </w:r>
      <w:r w:rsidR="003B5162" w:rsidRPr="001C40FD">
        <w:rPr>
          <w:rFonts w:ascii="Times New Roman" w:hAnsi="Times New Roman" w:cs="Times New Roman"/>
          <w:sz w:val="24"/>
          <w:szCs w:val="24"/>
        </w:rPr>
        <w:t xml:space="preserve"> jak i po sporządzeniu aktu urodzenia) aż </w:t>
      </w:r>
      <w:r w:rsidRPr="001C40FD">
        <w:rPr>
          <w:rFonts w:ascii="Times New Roman" w:hAnsi="Times New Roman" w:cs="Times New Roman"/>
          <w:sz w:val="24"/>
          <w:szCs w:val="24"/>
        </w:rPr>
        <w:t>do osiągniecia przez nie pełnoletności</w:t>
      </w:r>
      <w:r w:rsidR="003B5162" w:rsidRPr="001C40FD">
        <w:rPr>
          <w:rFonts w:ascii="Times New Roman" w:hAnsi="Times New Roman" w:cs="Times New Roman"/>
          <w:sz w:val="24"/>
          <w:szCs w:val="24"/>
        </w:rPr>
        <w:t xml:space="preserve">. </w:t>
      </w:r>
      <w:r w:rsidRPr="001C40FD">
        <w:rPr>
          <w:rFonts w:ascii="Times New Roman" w:hAnsi="Times New Roman" w:cs="Times New Roman"/>
          <w:sz w:val="24"/>
          <w:szCs w:val="24"/>
        </w:rPr>
        <w:t xml:space="preserve">Można również uznać dziecko, które zmarło przed  ukończeniem 18 lat, jednak tylko do pół roku od jego śmierci. </w:t>
      </w:r>
    </w:p>
    <w:p w:rsidR="00B46D72" w:rsidRPr="005640A3" w:rsidRDefault="00B46D72" w:rsidP="005640A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0A3">
        <w:rPr>
          <w:rFonts w:ascii="Times New Roman" w:hAnsi="Times New Roman" w:cs="Times New Roman"/>
          <w:b/>
          <w:sz w:val="24"/>
          <w:szCs w:val="24"/>
        </w:rPr>
        <w:t>Sądowe ustalanie ojcostwa</w:t>
      </w:r>
    </w:p>
    <w:p w:rsidR="00D21563" w:rsidRPr="001C40FD" w:rsidRDefault="00C418A1" w:rsidP="00C4552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40FD">
        <w:rPr>
          <w:rFonts w:ascii="Times New Roman" w:hAnsi="Times New Roman" w:cs="Times New Roman"/>
          <w:sz w:val="24"/>
          <w:szCs w:val="24"/>
        </w:rPr>
        <w:t xml:space="preserve">Zdarzają się również sytuacje, kiedy ojciec mimo, że spłodził dziecko nie przyznaje się do ojcostwa. </w:t>
      </w:r>
      <w:r w:rsidR="000E0AEF" w:rsidRPr="001C40FD">
        <w:rPr>
          <w:rFonts w:ascii="Times New Roman" w:hAnsi="Times New Roman" w:cs="Times New Roman"/>
          <w:sz w:val="24"/>
          <w:szCs w:val="24"/>
        </w:rPr>
        <w:t xml:space="preserve">W sytuacji, kiedy ojciec </w:t>
      </w:r>
      <w:r w:rsidR="00525157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0E0AEF" w:rsidRPr="001C40FD">
        <w:rPr>
          <w:rFonts w:ascii="Times New Roman" w:hAnsi="Times New Roman" w:cs="Times New Roman"/>
          <w:sz w:val="24"/>
          <w:szCs w:val="24"/>
        </w:rPr>
        <w:t xml:space="preserve">nie uznał dziecka </w:t>
      </w:r>
      <w:r w:rsidR="00525157">
        <w:rPr>
          <w:rFonts w:ascii="Times New Roman" w:hAnsi="Times New Roman" w:cs="Times New Roman"/>
          <w:sz w:val="24"/>
          <w:szCs w:val="24"/>
        </w:rPr>
        <w:t xml:space="preserve">pochodzącego ze związku </w:t>
      </w:r>
      <w:r w:rsidR="000E0AEF" w:rsidRPr="001C40FD">
        <w:rPr>
          <w:rFonts w:ascii="Times New Roman" w:hAnsi="Times New Roman" w:cs="Times New Roman"/>
          <w:sz w:val="24"/>
          <w:szCs w:val="24"/>
        </w:rPr>
        <w:t xml:space="preserve">pozamałżeńskiego ustaleniem ojcostwa może zając się sąd. </w:t>
      </w:r>
    </w:p>
    <w:p w:rsidR="00831676" w:rsidRDefault="00C4552E" w:rsidP="0083167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501FE" w:rsidRPr="001C40FD">
        <w:rPr>
          <w:rFonts w:ascii="Times New Roman" w:hAnsi="Times New Roman" w:cs="Times New Roman"/>
          <w:sz w:val="24"/>
          <w:szCs w:val="24"/>
        </w:rPr>
        <w:t>o wniesieni</w:t>
      </w:r>
      <w:r>
        <w:rPr>
          <w:rFonts w:ascii="Times New Roman" w:hAnsi="Times New Roman" w:cs="Times New Roman"/>
          <w:sz w:val="24"/>
          <w:szCs w:val="24"/>
        </w:rPr>
        <w:t>a pozwu o ustalanie</w:t>
      </w:r>
      <w:r w:rsidR="002A39A3" w:rsidRPr="002A39A3">
        <w:rPr>
          <w:rFonts w:ascii="Times New Roman" w:hAnsi="Times New Roman" w:cs="Times New Roman"/>
          <w:sz w:val="24"/>
          <w:szCs w:val="24"/>
        </w:rPr>
        <w:t xml:space="preserve"> </w:t>
      </w:r>
      <w:r w:rsidR="002A39A3">
        <w:rPr>
          <w:rFonts w:ascii="Times New Roman" w:hAnsi="Times New Roman" w:cs="Times New Roman"/>
          <w:sz w:val="24"/>
          <w:szCs w:val="24"/>
        </w:rPr>
        <w:t>ojcostwa</w:t>
      </w:r>
      <w:r w:rsidR="002A39A3" w:rsidRPr="001C40FD">
        <w:rPr>
          <w:rFonts w:ascii="Times New Roman" w:hAnsi="Times New Roman" w:cs="Times New Roman"/>
          <w:sz w:val="24"/>
          <w:szCs w:val="24"/>
        </w:rPr>
        <w:t xml:space="preserve"> </w:t>
      </w:r>
      <w:r w:rsidR="002A39A3">
        <w:rPr>
          <w:rFonts w:ascii="Times New Roman" w:hAnsi="Times New Roman" w:cs="Times New Roman"/>
          <w:sz w:val="24"/>
          <w:szCs w:val="24"/>
        </w:rPr>
        <w:t xml:space="preserve">mają prawo: </w:t>
      </w:r>
      <w:r w:rsidR="00A501FE" w:rsidRPr="001C40FD">
        <w:rPr>
          <w:rFonts w:ascii="Times New Roman" w:hAnsi="Times New Roman" w:cs="Times New Roman"/>
          <w:sz w:val="24"/>
          <w:szCs w:val="24"/>
        </w:rPr>
        <w:t>matka dziecka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01FE" w:rsidRPr="001C40FD">
        <w:rPr>
          <w:rFonts w:ascii="Times New Roman" w:hAnsi="Times New Roman" w:cs="Times New Roman"/>
          <w:sz w:val="24"/>
          <w:szCs w:val="24"/>
        </w:rPr>
        <w:t xml:space="preserve"> dziecko – jeżeli jest niepełnoletnie, to w jego imieniu występuje jego przedstawiciel ustawowy, a więc najczęściej rodzic (w tym wypadku matka); jeżeli jest pełnoletnie to ono samo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01FE" w:rsidRPr="001C40FD">
        <w:rPr>
          <w:rFonts w:ascii="Times New Roman" w:hAnsi="Times New Roman" w:cs="Times New Roman"/>
          <w:sz w:val="24"/>
          <w:szCs w:val="24"/>
        </w:rPr>
        <w:t>domniemany ojciec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1676">
        <w:rPr>
          <w:rFonts w:ascii="Times New Roman" w:hAnsi="Times New Roman" w:cs="Times New Roman"/>
          <w:sz w:val="24"/>
          <w:szCs w:val="24"/>
        </w:rPr>
        <w:t xml:space="preserve"> </w:t>
      </w:r>
      <w:r w:rsidR="00997E37">
        <w:rPr>
          <w:rFonts w:ascii="Times New Roman" w:hAnsi="Times New Roman" w:cs="Times New Roman"/>
          <w:sz w:val="24"/>
          <w:szCs w:val="24"/>
        </w:rPr>
        <w:t xml:space="preserve">Dziecko lub matka dziecka wytacza powództwo domniemanemu ojcu, a w </w:t>
      </w:r>
      <w:r w:rsidR="00997E37">
        <w:rPr>
          <w:rFonts w:ascii="Times New Roman" w:hAnsi="Times New Roman" w:cs="Times New Roman"/>
          <w:sz w:val="24"/>
          <w:szCs w:val="24"/>
        </w:rPr>
        <w:lastRenderedPageBreak/>
        <w:t>przypadku jego śmierci kuratorowi ustanowionemu przez sąd opiekuńczy. Domniemany ojciec poczuwający się do ojcostwa wytacza powództwo matce i dziecku, a w przypadku śmierci matki</w:t>
      </w:r>
      <w:r w:rsidR="00831676">
        <w:rPr>
          <w:rFonts w:ascii="Times New Roman" w:hAnsi="Times New Roman" w:cs="Times New Roman"/>
          <w:sz w:val="24"/>
          <w:szCs w:val="24"/>
        </w:rPr>
        <w:t xml:space="preserve"> - </w:t>
      </w:r>
      <w:r w:rsidR="00997E37">
        <w:rPr>
          <w:rFonts w:ascii="Times New Roman" w:hAnsi="Times New Roman" w:cs="Times New Roman"/>
          <w:sz w:val="24"/>
          <w:szCs w:val="24"/>
        </w:rPr>
        <w:t xml:space="preserve"> dziecku. </w:t>
      </w:r>
      <w:r w:rsidR="00831676">
        <w:rPr>
          <w:rFonts w:ascii="Times New Roman" w:hAnsi="Times New Roman" w:cs="Times New Roman"/>
          <w:sz w:val="24"/>
          <w:szCs w:val="24"/>
        </w:rPr>
        <w:tab/>
      </w:r>
      <w:r w:rsidR="0083167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831676">
        <w:rPr>
          <w:rFonts w:ascii="Times New Roman" w:hAnsi="Times New Roman" w:cs="Times New Roman"/>
          <w:sz w:val="24"/>
          <w:szCs w:val="24"/>
        </w:rPr>
        <w:tab/>
      </w:r>
    </w:p>
    <w:p w:rsidR="00831676" w:rsidRDefault="00831676" w:rsidP="0083167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Powództwo o ustalenie ojcostwa wnosi się do sądu rejonowego, właściwego ze względu na miejsce zamieszkania domniemanego ojca lub do sądu właściwego ze względu na miejsce zamieszkania lub przebywania dziecka. </w:t>
      </w:r>
      <w:r w:rsidR="00071F67">
        <w:rPr>
          <w:rFonts w:ascii="Times New Roman" w:hAnsi="Times New Roman" w:cs="Times New Roman"/>
          <w:sz w:val="24"/>
          <w:szCs w:val="24"/>
        </w:rPr>
        <w:t>Ustalanie ojcostwa zwolnione jest z kosztów sądowych.</w:t>
      </w:r>
    </w:p>
    <w:p w:rsidR="00FD223B" w:rsidRDefault="00FD223B" w:rsidP="002A39A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40FD">
        <w:rPr>
          <w:rFonts w:ascii="Times New Roman" w:hAnsi="Times New Roman" w:cs="Times New Roman"/>
          <w:sz w:val="24"/>
          <w:szCs w:val="24"/>
        </w:rPr>
        <w:t>Osoba, która wniosła pozew o ustalenie ojcostwa, musi przedstawić sądowi dowody wskazujące, że ojcem dziecka jest pozwany</w:t>
      </w:r>
      <w:r w:rsidR="008316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1676" w:rsidRDefault="00831676" w:rsidP="001C40FD">
      <w:pPr>
        <w:jc w:val="both"/>
        <w:rPr>
          <w:rFonts w:ascii="Times New Roman" w:hAnsi="Times New Roman" w:cs="Times New Roman"/>
          <w:sz w:val="24"/>
          <w:szCs w:val="24"/>
        </w:rPr>
      </w:pPr>
      <w:r w:rsidRPr="00831676">
        <w:rPr>
          <w:rFonts w:ascii="Times New Roman" w:hAnsi="Times New Roman" w:cs="Times New Roman"/>
          <w:sz w:val="24"/>
          <w:szCs w:val="24"/>
        </w:rPr>
        <w:t>W wyniku ustalenia ojcostwa</w:t>
      </w:r>
      <w:r>
        <w:rPr>
          <w:rFonts w:ascii="Times New Roman" w:hAnsi="Times New Roman" w:cs="Times New Roman"/>
          <w:sz w:val="24"/>
          <w:szCs w:val="24"/>
        </w:rPr>
        <w:t xml:space="preserve"> zarówno ojciec jak i dziecko zyskują pewne prawa jak </w:t>
      </w:r>
      <w:r w:rsidR="00071F6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obowiązki:</w:t>
      </w:r>
    </w:p>
    <w:p w:rsidR="00831676" w:rsidRDefault="00831676" w:rsidP="00071F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dziecko staje się spadkobiercą ustawowym ojca</w:t>
      </w:r>
    </w:p>
    <w:p w:rsidR="00831676" w:rsidRDefault="00831676" w:rsidP="00071F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dziecko może nosić nazwisko ojca (na wniosek matki)</w:t>
      </w:r>
    </w:p>
    <w:p w:rsidR="00831676" w:rsidRDefault="00831676" w:rsidP="00071F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ojciec może zyskać władzę rodzicielską, a także zostać obciążonym obowiązkiem alimentacyjnym</w:t>
      </w:r>
    </w:p>
    <w:p w:rsidR="00831676" w:rsidRPr="00831676" w:rsidRDefault="00831676" w:rsidP="00071F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1F67">
        <w:rPr>
          <w:rFonts w:ascii="Times New Roman" w:hAnsi="Times New Roman" w:cs="Times New Roman"/>
          <w:sz w:val="24"/>
          <w:szCs w:val="24"/>
        </w:rPr>
        <w:t>ojciec może zostać zobligowany do pokrycia części kosztów związanych z wychowywaniem dziecka przez matkę przed ustaleniem ojcostwa</w:t>
      </w:r>
    </w:p>
    <w:p w:rsidR="00C4552E" w:rsidRPr="00A64ABE" w:rsidRDefault="00C4552E" w:rsidP="00C4552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64ABE">
        <w:rPr>
          <w:rFonts w:ascii="Times New Roman" w:hAnsi="Times New Roman" w:cs="Times New Roman"/>
          <w:b/>
          <w:sz w:val="26"/>
          <w:szCs w:val="26"/>
        </w:rPr>
        <w:t>Zaprzeczenie ojcostwa</w:t>
      </w:r>
    </w:p>
    <w:p w:rsidR="00C4552E" w:rsidRPr="001C40FD" w:rsidRDefault="00C4552E" w:rsidP="00C4552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0FD">
        <w:rPr>
          <w:rFonts w:ascii="Times New Roman" w:hAnsi="Times New Roman" w:cs="Times New Roman"/>
          <w:sz w:val="24"/>
          <w:szCs w:val="24"/>
        </w:rPr>
        <w:t>Domniemywa się, że ojcem dziecka jest ten, kto obcował z matką dziecka nie dawniej niż w trzechsetnym, a nie później niż w sto osiemdziesiątym pierwszym dniu przed urodzeniem się dziecka (</w:t>
      </w:r>
      <w:r w:rsidRPr="001C40FD">
        <w:rPr>
          <w:rFonts w:ascii="Times New Roman" w:hAnsi="Times New Roman" w:cs="Times New Roman"/>
          <w:bCs/>
          <w:sz w:val="24"/>
          <w:szCs w:val="24"/>
        </w:rPr>
        <w:t>Art. 85.</w:t>
      </w:r>
      <w:r w:rsidRPr="001C4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40FD">
        <w:rPr>
          <w:rFonts w:ascii="Times New Roman" w:hAnsi="Times New Roman" w:cs="Times New Roman"/>
          <w:sz w:val="24"/>
          <w:szCs w:val="24"/>
        </w:rPr>
        <w:t>§ 1.)</w:t>
      </w:r>
    </w:p>
    <w:p w:rsidR="00C4552E" w:rsidRPr="001C40FD" w:rsidRDefault="00071F67" w:rsidP="00C4552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52E" w:rsidRPr="001C40FD">
        <w:rPr>
          <w:rFonts w:ascii="Times New Roman" w:hAnsi="Times New Roman" w:cs="Times New Roman"/>
          <w:sz w:val="24"/>
          <w:szCs w:val="24"/>
        </w:rPr>
        <w:t xml:space="preserve">W sytuacji, kiedy mąż matki nie jest ojcem dziecka może on wytoczyć powództwo </w:t>
      </w:r>
      <w:r>
        <w:rPr>
          <w:rFonts w:ascii="Times New Roman" w:hAnsi="Times New Roman" w:cs="Times New Roman"/>
          <w:sz w:val="24"/>
          <w:szCs w:val="24"/>
        </w:rPr>
        <w:br/>
      </w:r>
      <w:r w:rsidR="00C4552E" w:rsidRPr="001C40FD">
        <w:rPr>
          <w:rFonts w:ascii="Times New Roman" w:hAnsi="Times New Roman" w:cs="Times New Roman"/>
          <w:sz w:val="24"/>
          <w:szCs w:val="24"/>
        </w:rPr>
        <w:t xml:space="preserve">o zaprzeczenie ojcostwa. Prawo to przysługuje mu w ciągu sześciu miesięcy od dnia </w:t>
      </w:r>
      <w:r>
        <w:rPr>
          <w:rFonts w:ascii="Times New Roman" w:hAnsi="Times New Roman" w:cs="Times New Roman"/>
          <w:sz w:val="24"/>
          <w:szCs w:val="24"/>
        </w:rPr>
        <w:br/>
      </w:r>
      <w:r w:rsidR="00C4552E" w:rsidRPr="001C40FD">
        <w:rPr>
          <w:rFonts w:ascii="Times New Roman" w:hAnsi="Times New Roman" w:cs="Times New Roman"/>
          <w:sz w:val="24"/>
          <w:szCs w:val="24"/>
        </w:rPr>
        <w:t>w którym dowiedział się o urodzeniu dziecka przez żonę, nie później jednak niż do osiągnięcia przez dziecko pełnoletności.</w:t>
      </w:r>
    </w:p>
    <w:p w:rsidR="00C4552E" w:rsidRPr="001C40FD" w:rsidRDefault="00C4552E" w:rsidP="00C455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52E" w:rsidRPr="001C40FD" w:rsidRDefault="00C4552E" w:rsidP="00A64AB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0FD">
        <w:rPr>
          <w:rFonts w:ascii="Times New Roman" w:hAnsi="Times New Roman" w:cs="Times New Roman"/>
          <w:sz w:val="24"/>
          <w:szCs w:val="24"/>
        </w:rPr>
        <w:t>Innymi osobami uprawnionymi do wniesienia powództwa są:</w:t>
      </w:r>
    </w:p>
    <w:p w:rsidR="00C4552E" w:rsidRPr="001C40FD" w:rsidRDefault="00C4552E" w:rsidP="00C455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0FD">
        <w:rPr>
          <w:rFonts w:ascii="Times New Roman" w:hAnsi="Times New Roman" w:cs="Times New Roman"/>
          <w:sz w:val="24"/>
          <w:szCs w:val="24"/>
        </w:rPr>
        <w:lastRenderedPageBreak/>
        <w:t>- matka dziecka w okresie do 6 miesięcy od dnia jego narodzin</w:t>
      </w:r>
    </w:p>
    <w:p w:rsidR="00C4552E" w:rsidRPr="001C40FD" w:rsidRDefault="00C4552E" w:rsidP="00C455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0FD">
        <w:rPr>
          <w:rFonts w:ascii="Times New Roman" w:hAnsi="Times New Roman" w:cs="Times New Roman"/>
          <w:sz w:val="24"/>
          <w:szCs w:val="24"/>
        </w:rPr>
        <w:t>- pełnoletnie dziecko – do 3 lat po osiągnięciu pełnoletności</w:t>
      </w:r>
    </w:p>
    <w:p w:rsidR="00C4552E" w:rsidRPr="001C40FD" w:rsidRDefault="00C4552E" w:rsidP="00C455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52E" w:rsidRPr="001C40FD" w:rsidRDefault="00C4552E" w:rsidP="00C4552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0FD">
        <w:rPr>
          <w:rFonts w:ascii="Times New Roman" w:hAnsi="Times New Roman" w:cs="Times New Roman"/>
          <w:sz w:val="24"/>
          <w:szCs w:val="24"/>
        </w:rPr>
        <w:t>Powód zmuszony jest do wniesienia opłaty stałej, w wysokości 200 zł do sądu rejonowego, właściwego ze względu na miejsce zamieszkanie pozwanego. Jeżeli nie możliwe je</w:t>
      </w:r>
      <w:r>
        <w:rPr>
          <w:rFonts w:ascii="Times New Roman" w:hAnsi="Times New Roman" w:cs="Times New Roman"/>
          <w:sz w:val="24"/>
          <w:szCs w:val="24"/>
        </w:rPr>
        <w:t>st ustalenie adresu zamieszkania</w:t>
      </w:r>
      <w:r w:rsidRPr="001C40FD">
        <w:rPr>
          <w:rFonts w:ascii="Times New Roman" w:hAnsi="Times New Roman" w:cs="Times New Roman"/>
          <w:sz w:val="24"/>
          <w:szCs w:val="24"/>
        </w:rPr>
        <w:t xml:space="preserve"> osoby pozwanej, wtedy sądem właściwym jest sąd rejonowy powoda.</w:t>
      </w:r>
    </w:p>
    <w:p w:rsidR="00C4552E" w:rsidRPr="001C40FD" w:rsidRDefault="00C4552E" w:rsidP="00C455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3CF0" w:rsidRDefault="00D73CF0" w:rsidP="00C455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CF0" w:rsidRDefault="00D73CF0" w:rsidP="00C455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52E" w:rsidRPr="001C40FD" w:rsidRDefault="00C4552E" w:rsidP="00C455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Pozew o zaprzeczenie ojcostwa</w:t>
      </w:r>
    </w:p>
    <w:p w:rsidR="00C4552E" w:rsidRDefault="00C4552E" w:rsidP="00C455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1C40FD">
        <w:rPr>
          <w:rFonts w:ascii="Times New Roman" w:hAnsi="Times New Roman" w:cs="Times New Roman"/>
          <w:sz w:val="24"/>
          <w:szCs w:val="24"/>
        </w:rPr>
        <w:t xml:space="preserve"> </w:t>
      </w:r>
      <w:r w:rsidRPr="001C40FD">
        <w:rPr>
          <w:rFonts w:ascii="Times New Roman" w:hAnsi="Times New Roman" w:cs="Times New Roman"/>
          <w:sz w:val="24"/>
          <w:szCs w:val="24"/>
        </w:rPr>
        <w:tab/>
        <w:t>Wnosząc po</w:t>
      </w:r>
      <w:r>
        <w:rPr>
          <w:rFonts w:ascii="Times New Roman" w:hAnsi="Times New Roman" w:cs="Times New Roman"/>
          <w:sz w:val="24"/>
          <w:szCs w:val="24"/>
        </w:rPr>
        <w:t>zew</w:t>
      </w:r>
      <w:r w:rsidRPr="001C40FD">
        <w:rPr>
          <w:rFonts w:ascii="Times New Roman" w:hAnsi="Times New Roman" w:cs="Times New Roman"/>
          <w:sz w:val="24"/>
          <w:szCs w:val="24"/>
        </w:rPr>
        <w:t xml:space="preserve"> o zaprzeczenie ojcostwa należy podać jak najwięcej okoliczności udowadniających nasze racje. Mogą to być dowody takie jak badania DNA</w:t>
      </w:r>
      <w:r w:rsidR="00A64ABE">
        <w:rPr>
          <w:rFonts w:ascii="Times New Roman" w:hAnsi="Times New Roman" w:cs="Times New Roman"/>
          <w:sz w:val="24"/>
          <w:szCs w:val="24"/>
        </w:rPr>
        <w:t>, badania antropologiczne (wskazujące w dużym stopniu na ojcostwo lub jego brak)</w:t>
      </w:r>
      <w:r w:rsidRPr="001C40FD">
        <w:rPr>
          <w:rFonts w:ascii="Times New Roman" w:hAnsi="Times New Roman" w:cs="Times New Roman"/>
          <w:sz w:val="24"/>
          <w:szCs w:val="24"/>
        </w:rPr>
        <w:t>, dokumenty</w:t>
      </w:r>
      <w:r w:rsidR="00071F67">
        <w:rPr>
          <w:rFonts w:ascii="Times New Roman" w:hAnsi="Times New Roman" w:cs="Times New Roman"/>
          <w:sz w:val="24"/>
          <w:szCs w:val="24"/>
        </w:rPr>
        <w:t xml:space="preserve"> </w:t>
      </w:r>
      <w:r w:rsidR="00D73CF0">
        <w:rPr>
          <w:rFonts w:ascii="Times New Roman" w:hAnsi="Times New Roman" w:cs="Times New Roman"/>
          <w:sz w:val="24"/>
          <w:szCs w:val="24"/>
        </w:rPr>
        <w:br/>
      </w:r>
      <w:r w:rsidR="00071F67">
        <w:rPr>
          <w:rFonts w:ascii="Times New Roman" w:hAnsi="Times New Roman" w:cs="Times New Roman"/>
          <w:sz w:val="24"/>
          <w:szCs w:val="24"/>
        </w:rPr>
        <w:t>(np. świadczące o przebywaniu w innym miejscu w chwili poczęcia dziecka)</w:t>
      </w:r>
      <w:r w:rsidRPr="001C40FD">
        <w:rPr>
          <w:rFonts w:ascii="Times New Roman" w:hAnsi="Times New Roman" w:cs="Times New Roman"/>
          <w:sz w:val="24"/>
          <w:szCs w:val="24"/>
        </w:rPr>
        <w:t xml:space="preserve">, zeznania świadków, wyjaśnienia. W przypadku niewystarczających </w:t>
      </w:r>
      <w:r w:rsidRPr="001C40FD">
        <w:rPr>
          <w:rFonts w:ascii="Times New Roman" w:hAnsi="Times New Roman" w:cs="Times New Roman"/>
          <w:sz w:val="24"/>
          <w:szCs w:val="24"/>
        </w:rPr>
        <w:lastRenderedPageBreak/>
        <w:t xml:space="preserve">dowodów sąd może oddalić pozew. </w:t>
      </w:r>
    </w:p>
    <w:p w:rsidR="00D73CF0" w:rsidRPr="001C40FD" w:rsidRDefault="00D73CF0" w:rsidP="00C455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52E" w:rsidRPr="001C40FD" w:rsidRDefault="00C4552E" w:rsidP="00C455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0FD">
        <w:rPr>
          <w:rFonts w:ascii="Times New Roman" w:hAnsi="Times New Roman" w:cs="Times New Roman"/>
          <w:sz w:val="24"/>
          <w:szCs w:val="24"/>
        </w:rPr>
        <w:t>Nie można zaprzeczyć ojcostwa po śmierci dziecka.</w:t>
      </w:r>
    </w:p>
    <w:p w:rsidR="00C4552E" w:rsidRPr="001C40FD" w:rsidRDefault="00C4552E" w:rsidP="00C455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563" w:rsidRPr="00A64ABE" w:rsidRDefault="00092956" w:rsidP="001C40F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64ABE">
        <w:rPr>
          <w:rFonts w:ascii="Times New Roman" w:hAnsi="Times New Roman" w:cs="Times New Roman"/>
          <w:b/>
          <w:sz w:val="26"/>
          <w:szCs w:val="26"/>
        </w:rPr>
        <w:t>Ustalenie/zaprzeczenie macierzyństwa</w:t>
      </w:r>
    </w:p>
    <w:p w:rsidR="00644CEA" w:rsidRPr="001C40FD" w:rsidRDefault="00880D1B" w:rsidP="001C40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0FD">
        <w:rPr>
          <w:rFonts w:ascii="Times New Roman" w:hAnsi="Times New Roman" w:cs="Times New Roman"/>
          <w:sz w:val="24"/>
          <w:szCs w:val="24"/>
        </w:rPr>
        <w:t xml:space="preserve">O ile ustalanie ojcostwa jest zjawiskiem dość popularnym,  o tyle </w:t>
      </w:r>
      <w:r w:rsidR="00D73CF0">
        <w:rPr>
          <w:rFonts w:ascii="Times New Roman" w:hAnsi="Times New Roman" w:cs="Times New Roman"/>
          <w:sz w:val="24"/>
          <w:szCs w:val="24"/>
        </w:rPr>
        <w:t xml:space="preserve">o </w:t>
      </w:r>
      <w:r w:rsidRPr="001C40FD">
        <w:rPr>
          <w:rFonts w:ascii="Times New Roman" w:hAnsi="Times New Roman" w:cs="Times New Roman"/>
          <w:sz w:val="24"/>
          <w:szCs w:val="24"/>
        </w:rPr>
        <w:t xml:space="preserve">ustalaniu macierzyństwa większość osób raczej nie słyszała. </w:t>
      </w:r>
      <w:r w:rsidR="00644CEA" w:rsidRPr="001C40FD">
        <w:rPr>
          <w:rFonts w:ascii="Times New Roman" w:hAnsi="Times New Roman" w:cs="Times New Roman"/>
          <w:sz w:val="24"/>
          <w:szCs w:val="24"/>
        </w:rPr>
        <w:t xml:space="preserve">Problem związany z ustaleniem macierzyństwa </w:t>
      </w:r>
      <w:r w:rsidR="009C0887" w:rsidRPr="001C40FD">
        <w:rPr>
          <w:rFonts w:ascii="Times New Roman" w:hAnsi="Times New Roman" w:cs="Times New Roman"/>
          <w:sz w:val="24"/>
          <w:szCs w:val="24"/>
        </w:rPr>
        <w:t xml:space="preserve">narasta przy temacie </w:t>
      </w:r>
      <w:proofErr w:type="spellStart"/>
      <w:r w:rsidR="00A33734" w:rsidRPr="001C40FD">
        <w:rPr>
          <w:rFonts w:ascii="Times New Roman" w:hAnsi="Times New Roman" w:cs="Times New Roman"/>
          <w:sz w:val="24"/>
          <w:szCs w:val="24"/>
        </w:rPr>
        <w:t>surogatek</w:t>
      </w:r>
      <w:proofErr w:type="spellEnd"/>
      <w:r w:rsidR="009C0887" w:rsidRPr="001C40FD">
        <w:rPr>
          <w:rFonts w:ascii="Times New Roman" w:hAnsi="Times New Roman" w:cs="Times New Roman"/>
          <w:sz w:val="24"/>
          <w:szCs w:val="24"/>
        </w:rPr>
        <w:t>, czyli matek zastępczych. Coraz popularniejsze na świecie, ale i również w Polsce jest  „wynajmowanie brzuchów” parom, które same nie mogą mieć dzieci. Z reguły strony spisują umowę, która obliguje matkę zastępczą do oddania dziecka rodz</w:t>
      </w:r>
      <w:r w:rsidR="00A33734" w:rsidRPr="001C40FD">
        <w:rPr>
          <w:rFonts w:ascii="Times New Roman" w:hAnsi="Times New Roman" w:cs="Times New Roman"/>
          <w:sz w:val="24"/>
          <w:szCs w:val="24"/>
        </w:rPr>
        <w:t xml:space="preserve">icom zaraz po jego narodzinach. Umowa taka nie ma jednak mocy prawnej </w:t>
      </w:r>
      <w:r w:rsidR="00D73CF0">
        <w:rPr>
          <w:rFonts w:ascii="Times New Roman" w:hAnsi="Times New Roman" w:cs="Times New Roman"/>
          <w:sz w:val="24"/>
          <w:szCs w:val="24"/>
        </w:rPr>
        <w:br/>
      </w:r>
      <w:r w:rsidR="00A33734" w:rsidRPr="001C40FD">
        <w:rPr>
          <w:rFonts w:ascii="Times New Roman" w:hAnsi="Times New Roman" w:cs="Times New Roman"/>
          <w:sz w:val="24"/>
          <w:szCs w:val="24"/>
        </w:rPr>
        <w:t>i nawet w sytuacji, kiedy dziecko urodzone prze</w:t>
      </w:r>
      <w:r w:rsidR="00D73CF0">
        <w:rPr>
          <w:rFonts w:ascii="Times New Roman" w:hAnsi="Times New Roman" w:cs="Times New Roman"/>
          <w:sz w:val="24"/>
          <w:szCs w:val="24"/>
        </w:rPr>
        <w:t>z</w:t>
      </w:r>
      <w:r w:rsidR="00A33734" w:rsidRPr="001C40FD">
        <w:rPr>
          <w:rFonts w:ascii="Times New Roman" w:hAnsi="Times New Roman" w:cs="Times New Roman"/>
          <w:sz w:val="24"/>
          <w:szCs w:val="24"/>
        </w:rPr>
        <w:t xml:space="preserve"> matkę zastępczą nie jest jej dzieckiem biologicznym</w:t>
      </w:r>
      <w:r w:rsidR="00D73CF0">
        <w:rPr>
          <w:rFonts w:ascii="Times New Roman" w:hAnsi="Times New Roman" w:cs="Times New Roman"/>
          <w:sz w:val="24"/>
          <w:szCs w:val="24"/>
        </w:rPr>
        <w:t xml:space="preserve"> (</w:t>
      </w:r>
      <w:r w:rsidR="00314503">
        <w:rPr>
          <w:rFonts w:ascii="Times New Roman" w:hAnsi="Times New Roman" w:cs="Times New Roman"/>
          <w:sz w:val="24"/>
          <w:szCs w:val="24"/>
        </w:rPr>
        <w:t xml:space="preserve">np. </w:t>
      </w:r>
      <w:r w:rsidR="00D73CF0">
        <w:rPr>
          <w:rFonts w:ascii="Times New Roman" w:hAnsi="Times New Roman" w:cs="Times New Roman"/>
          <w:sz w:val="24"/>
          <w:szCs w:val="24"/>
        </w:rPr>
        <w:t>w wyniku zapłodnienia in vitro komórki jajowej innej kobiety)</w:t>
      </w:r>
      <w:r w:rsidR="00A33734" w:rsidRPr="001C40FD">
        <w:rPr>
          <w:rFonts w:ascii="Times New Roman" w:hAnsi="Times New Roman" w:cs="Times New Roman"/>
          <w:sz w:val="24"/>
          <w:szCs w:val="24"/>
        </w:rPr>
        <w:t>, to z</w:t>
      </w:r>
      <w:r w:rsidR="00644CEA" w:rsidRPr="001C40FD">
        <w:rPr>
          <w:rFonts w:ascii="Times New Roman" w:hAnsi="Times New Roman" w:cs="Times New Roman"/>
          <w:sz w:val="24"/>
          <w:szCs w:val="24"/>
        </w:rPr>
        <w:t xml:space="preserve">godnie z art. 61 Kodeksu </w:t>
      </w:r>
      <w:r w:rsidR="00644CEA" w:rsidRPr="001C40FD">
        <w:rPr>
          <w:rFonts w:ascii="Times New Roman" w:hAnsi="Times New Roman" w:cs="Times New Roman"/>
          <w:sz w:val="24"/>
          <w:szCs w:val="24"/>
        </w:rPr>
        <w:lastRenderedPageBreak/>
        <w:t xml:space="preserve">rodzinnego i opiekuńczego </w:t>
      </w:r>
      <w:r w:rsidR="00A33734" w:rsidRPr="001C40FD">
        <w:rPr>
          <w:rFonts w:ascii="Times New Roman" w:hAnsi="Times New Roman" w:cs="Times New Roman"/>
          <w:sz w:val="24"/>
          <w:szCs w:val="24"/>
        </w:rPr>
        <w:t>m</w:t>
      </w:r>
      <w:r w:rsidR="00644CEA" w:rsidRPr="001C40FD">
        <w:rPr>
          <w:rFonts w:ascii="Times New Roman" w:hAnsi="Times New Roman" w:cs="Times New Roman"/>
          <w:sz w:val="24"/>
          <w:szCs w:val="24"/>
        </w:rPr>
        <w:t xml:space="preserve">atką dziecka jest kobieta, która je urodziła. </w:t>
      </w:r>
      <w:r w:rsidR="00385365" w:rsidRPr="001C40FD">
        <w:rPr>
          <w:rFonts w:ascii="Times New Roman" w:hAnsi="Times New Roman" w:cs="Times New Roman"/>
          <w:sz w:val="24"/>
          <w:szCs w:val="24"/>
        </w:rPr>
        <w:t xml:space="preserve">W związku z tym jeżeli tzw. matka zastępcza nie zgodzi się na oddanie dziecka rodzicom, nikt nie ma jej prawa do tego zmusić. </w:t>
      </w:r>
    </w:p>
    <w:p w:rsidR="00385365" w:rsidRPr="001C40FD" w:rsidRDefault="005F244B" w:rsidP="00C455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0FD">
        <w:rPr>
          <w:rFonts w:ascii="Times New Roman" w:hAnsi="Times New Roman" w:cs="Times New Roman"/>
          <w:sz w:val="24"/>
          <w:szCs w:val="24"/>
        </w:rPr>
        <w:t>Powództwo o ustalenie macierzyństwa może wytoczyć:</w:t>
      </w:r>
    </w:p>
    <w:p w:rsidR="005F244B" w:rsidRPr="001C40FD" w:rsidRDefault="005F244B" w:rsidP="001C40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0FD">
        <w:rPr>
          <w:rFonts w:ascii="Times New Roman" w:hAnsi="Times New Roman" w:cs="Times New Roman"/>
          <w:sz w:val="24"/>
          <w:szCs w:val="24"/>
        </w:rPr>
        <w:t>- dziecko przeciwko matce, a jeżeli matka nie żyje – przeciwko kuratorowi ustanowionemu przez sąd opiekuńczy (Art. 61 § 2.)</w:t>
      </w:r>
    </w:p>
    <w:p w:rsidR="005F244B" w:rsidRPr="001C40FD" w:rsidRDefault="005F244B" w:rsidP="001C40FD">
      <w:pPr>
        <w:jc w:val="both"/>
        <w:rPr>
          <w:rFonts w:ascii="Times New Roman" w:hAnsi="Times New Roman" w:cs="Times New Roman"/>
          <w:sz w:val="24"/>
          <w:szCs w:val="24"/>
        </w:rPr>
      </w:pPr>
      <w:r w:rsidRPr="001C40FD">
        <w:rPr>
          <w:rFonts w:ascii="Times New Roman" w:hAnsi="Times New Roman" w:cs="Times New Roman"/>
          <w:sz w:val="24"/>
          <w:szCs w:val="24"/>
        </w:rPr>
        <w:t xml:space="preserve">- matka przeciwko dziecku (Art. 61 § 3); co istotne może to zrobić do osiągnięcia przez dziecko pełnoletności </w:t>
      </w:r>
    </w:p>
    <w:p w:rsidR="00092956" w:rsidRPr="001C40FD" w:rsidRDefault="005F244B" w:rsidP="00C455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0FD">
        <w:rPr>
          <w:rFonts w:ascii="Times New Roman" w:hAnsi="Times New Roman" w:cs="Times New Roman"/>
          <w:sz w:val="24"/>
          <w:szCs w:val="24"/>
        </w:rPr>
        <w:t>W sytuacji, kiedy w akcie urodzenia dziecka błędnie wpisana jest kobieta, która rzeczywiście dziecka nie urodziła można żądać</w:t>
      </w:r>
      <w:r w:rsidR="00092956" w:rsidRPr="001C40FD">
        <w:rPr>
          <w:rFonts w:ascii="Times New Roman" w:hAnsi="Times New Roman" w:cs="Times New Roman"/>
          <w:sz w:val="24"/>
          <w:szCs w:val="24"/>
        </w:rPr>
        <w:t xml:space="preserve"> zaprzeczenia macierzyństwa.</w:t>
      </w:r>
    </w:p>
    <w:p w:rsidR="00092956" w:rsidRPr="001C40FD" w:rsidRDefault="00092956" w:rsidP="001C40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0FD">
        <w:rPr>
          <w:rFonts w:ascii="Times New Roman" w:hAnsi="Times New Roman" w:cs="Times New Roman"/>
          <w:sz w:val="24"/>
          <w:szCs w:val="24"/>
        </w:rPr>
        <w:t>Powództwo o zaprzeczenie macierzyństwa może wytoczyć</w:t>
      </w:r>
    </w:p>
    <w:p w:rsidR="00092956" w:rsidRPr="001C40FD" w:rsidRDefault="00092956" w:rsidP="001C40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0FD">
        <w:rPr>
          <w:rFonts w:ascii="Times New Roman" w:hAnsi="Times New Roman" w:cs="Times New Roman"/>
          <w:sz w:val="24"/>
          <w:szCs w:val="24"/>
        </w:rPr>
        <w:t xml:space="preserve">- dziecko przeciwko kobiecie wpisanej w akcie urodzenia dziecka jako jego matka, a jeżeli kobieta ta nie żyje – przeciwko kuratorowi </w:t>
      </w:r>
      <w:r w:rsidRPr="001C40FD">
        <w:rPr>
          <w:rFonts w:ascii="Times New Roman" w:hAnsi="Times New Roman" w:cs="Times New Roman"/>
          <w:sz w:val="24"/>
          <w:szCs w:val="24"/>
        </w:rPr>
        <w:lastRenderedPageBreak/>
        <w:t>ustanowionemu przez sąd opiekuńczy</w:t>
      </w:r>
      <w:r w:rsidRPr="001C40FD">
        <w:rPr>
          <w:rFonts w:ascii="Times New Roman" w:hAnsi="Times New Roman" w:cs="Times New Roman"/>
          <w:sz w:val="24"/>
          <w:szCs w:val="24"/>
        </w:rPr>
        <w:br/>
        <w:t>- matka wytacza powództwo przeciwko kobiecie wpisanej w akcie urodzenia dziecka jako jego matka i przeciwko dziecku, a jeżeli kobieta ta nie żyje – przeciwko dziecku</w:t>
      </w:r>
      <w:r w:rsidRPr="001C40FD">
        <w:rPr>
          <w:rFonts w:ascii="Times New Roman" w:hAnsi="Times New Roman" w:cs="Times New Roman"/>
          <w:sz w:val="24"/>
          <w:szCs w:val="24"/>
        </w:rPr>
        <w:br/>
        <w:t>- kobieta wpisana w akcie urodzenia dziecka jako jego matka wytacza powództwo</w:t>
      </w:r>
      <w:r w:rsidR="00C4552E">
        <w:rPr>
          <w:rFonts w:ascii="Times New Roman" w:hAnsi="Times New Roman" w:cs="Times New Roman"/>
          <w:sz w:val="24"/>
          <w:szCs w:val="24"/>
        </w:rPr>
        <w:t xml:space="preserve"> </w:t>
      </w:r>
      <w:r w:rsidRPr="001C40FD">
        <w:rPr>
          <w:rFonts w:ascii="Times New Roman" w:hAnsi="Times New Roman" w:cs="Times New Roman"/>
          <w:sz w:val="24"/>
          <w:szCs w:val="24"/>
        </w:rPr>
        <w:t>przeciwko dziecku</w:t>
      </w:r>
      <w:r w:rsidRPr="001C40FD">
        <w:rPr>
          <w:rFonts w:ascii="Times New Roman" w:hAnsi="Times New Roman" w:cs="Times New Roman"/>
          <w:sz w:val="24"/>
          <w:szCs w:val="24"/>
        </w:rPr>
        <w:br/>
        <w:t>- mężczyzna, którego ojcostwo zostało ustalone z uwzględnieniem macierzyństwa</w:t>
      </w:r>
    </w:p>
    <w:p w:rsidR="005F244B" w:rsidRPr="001C40FD" w:rsidRDefault="00092956" w:rsidP="001C40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0FD">
        <w:rPr>
          <w:rFonts w:ascii="Times New Roman" w:hAnsi="Times New Roman" w:cs="Times New Roman"/>
          <w:sz w:val="24"/>
          <w:szCs w:val="24"/>
        </w:rPr>
        <w:t xml:space="preserve">kobiety wpisanej w akcie urodzenia dziecka jako jego matka, wytacza powództwo przeciwko dziecku i tej kobiecie, a jeżeli ona nie żyje – przeciwko dziecku. </w:t>
      </w:r>
      <w:r w:rsidR="005F244B" w:rsidRPr="001C4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956" w:rsidRPr="001C40FD" w:rsidRDefault="00092956" w:rsidP="001C40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2956" w:rsidRPr="001C40FD" w:rsidRDefault="00092956" w:rsidP="0052150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0FD">
        <w:rPr>
          <w:rFonts w:ascii="Times New Roman" w:hAnsi="Times New Roman" w:cs="Times New Roman"/>
          <w:sz w:val="24"/>
          <w:szCs w:val="24"/>
        </w:rPr>
        <w:t xml:space="preserve">Istotnym faktem jest, że po śmierci dziecka niemożliwe jest ustalenie lub zaprzeczenie macierzyństwa. </w:t>
      </w:r>
    </w:p>
    <w:p w:rsidR="00AE76D9" w:rsidRPr="00AE76D9" w:rsidRDefault="00314503" w:rsidP="00AE76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AE76D9">
        <w:rPr>
          <w:rFonts w:ascii="Times New Roman" w:hAnsi="Times New Roman" w:cs="Times New Roman"/>
          <w:sz w:val="24"/>
          <w:szCs w:val="24"/>
        </w:rPr>
        <w:tab/>
      </w:r>
      <w:r w:rsidR="00521500" w:rsidRPr="00AE76D9">
        <w:rPr>
          <w:rFonts w:ascii="Times New Roman" w:hAnsi="Times New Roman" w:cs="Times New Roman"/>
          <w:sz w:val="24"/>
          <w:szCs w:val="24"/>
        </w:rPr>
        <w:t xml:space="preserve">Należy również pamiętać, że z godnie z art. 86 Kodeksu rodzinnego powództwo </w:t>
      </w:r>
      <w:r w:rsidRPr="00AE76D9">
        <w:rPr>
          <w:rFonts w:ascii="Times New Roman" w:hAnsi="Times New Roman" w:cs="Times New Roman"/>
          <w:sz w:val="24"/>
          <w:szCs w:val="24"/>
        </w:rPr>
        <w:br/>
      </w:r>
      <w:r w:rsidR="00521500" w:rsidRPr="00AE76D9">
        <w:rPr>
          <w:rFonts w:ascii="Times New Roman" w:hAnsi="Times New Roman" w:cs="Times New Roman"/>
          <w:sz w:val="24"/>
          <w:szCs w:val="24"/>
        </w:rPr>
        <w:t xml:space="preserve">o ustalenie pochodzenia dziecka </w:t>
      </w:r>
      <w:r w:rsidRPr="00AE76D9">
        <w:rPr>
          <w:rFonts w:ascii="Times New Roman" w:hAnsi="Times New Roman" w:cs="Times New Roman"/>
          <w:sz w:val="24"/>
          <w:szCs w:val="24"/>
        </w:rPr>
        <w:t xml:space="preserve">(poza osobami takimi jak rodzice czy dziecko) </w:t>
      </w:r>
      <w:r w:rsidR="00521500" w:rsidRPr="00AE76D9">
        <w:rPr>
          <w:rFonts w:ascii="Times New Roman" w:hAnsi="Times New Roman" w:cs="Times New Roman"/>
          <w:sz w:val="24"/>
          <w:szCs w:val="24"/>
        </w:rPr>
        <w:t xml:space="preserve">może również wytoczyć prokurator. </w:t>
      </w:r>
      <w:r w:rsidR="00AE76D9" w:rsidRPr="00AE76D9">
        <w:rPr>
          <w:rFonts w:ascii="Times New Roman" w:hAnsi="Times New Roman" w:cs="Times New Roman"/>
          <w:sz w:val="24"/>
          <w:szCs w:val="24"/>
        </w:rPr>
        <w:t>Prokurator</w:t>
      </w:r>
      <w:r w:rsidR="00AE76D9">
        <w:rPr>
          <w:rFonts w:ascii="Times New Roman" w:hAnsi="Times New Roman" w:cs="Times New Roman"/>
          <w:sz w:val="24"/>
          <w:szCs w:val="24"/>
        </w:rPr>
        <w:t xml:space="preserve">owi przysługuje </w:t>
      </w:r>
      <w:bookmarkStart w:id="0" w:name="_GoBack"/>
      <w:bookmarkEnd w:id="0"/>
      <w:r w:rsidR="00AE76D9" w:rsidRPr="00AE76D9">
        <w:rPr>
          <w:rFonts w:ascii="Times New Roman" w:hAnsi="Times New Roman" w:cs="Times New Roman"/>
          <w:sz w:val="24"/>
          <w:szCs w:val="24"/>
        </w:rPr>
        <w:t xml:space="preserve">takie prawo, </w:t>
      </w:r>
      <w:r w:rsidR="00AE76D9" w:rsidRPr="00AE76D9">
        <w:rPr>
          <w:rFonts w:ascii="Times New Roman" w:hAnsi="Times New Roman" w:cs="Times New Roman"/>
          <w:sz w:val="24"/>
          <w:szCs w:val="24"/>
        </w:rPr>
        <w:lastRenderedPageBreak/>
        <w:t xml:space="preserve">wtedy kiedy </w:t>
      </w:r>
      <w:r w:rsidR="00AE76D9" w:rsidRPr="00AE76D9">
        <w:rPr>
          <w:rFonts w:ascii="Times New Roman" w:hAnsi="Times New Roman" w:cs="Times New Roman"/>
        </w:rPr>
        <w:t xml:space="preserve">wymaga tego dobro dziecka lub ochrona interesu społecznego. </w:t>
      </w:r>
    </w:p>
    <w:p w:rsidR="00AE76D9" w:rsidRDefault="00AE76D9" w:rsidP="00AE76D9">
      <w:pPr>
        <w:shd w:val="clear" w:color="auto" w:fill="FFFFFF"/>
        <w:rPr>
          <w:color w:val="000000"/>
        </w:rPr>
      </w:pPr>
      <w:r>
        <w:rPr>
          <w:color w:val="000000"/>
        </w:rPr>
        <w:br/>
      </w:r>
    </w:p>
    <w:p w:rsidR="001C40FD" w:rsidRDefault="001C40FD" w:rsidP="005215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40FD" w:rsidRPr="001C40FD" w:rsidRDefault="001C40FD" w:rsidP="001C40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C40FD" w:rsidRPr="001C40FD" w:rsidSect="00813CDA"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911" w:rsidRDefault="00BD2911" w:rsidP="003B5162">
      <w:pPr>
        <w:spacing w:after="0" w:line="240" w:lineRule="auto"/>
      </w:pPr>
      <w:r>
        <w:separator/>
      </w:r>
    </w:p>
  </w:endnote>
  <w:endnote w:type="continuationSeparator" w:id="0">
    <w:p w:rsidR="00BD2911" w:rsidRDefault="00BD2911" w:rsidP="003B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911" w:rsidRDefault="00BD2911" w:rsidP="003B5162">
      <w:pPr>
        <w:spacing w:after="0" w:line="240" w:lineRule="auto"/>
      </w:pPr>
      <w:r>
        <w:separator/>
      </w:r>
    </w:p>
  </w:footnote>
  <w:footnote w:type="continuationSeparator" w:id="0">
    <w:p w:rsidR="00BD2911" w:rsidRDefault="00BD2911" w:rsidP="003B5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1413"/>
    <w:multiLevelType w:val="hybridMultilevel"/>
    <w:tmpl w:val="91D29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E21B2"/>
    <w:multiLevelType w:val="hybridMultilevel"/>
    <w:tmpl w:val="037884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D70"/>
    <w:rsid w:val="00071F67"/>
    <w:rsid w:val="00092956"/>
    <w:rsid w:val="000E0AEF"/>
    <w:rsid w:val="001C40FD"/>
    <w:rsid w:val="0021539D"/>
    <w:rsid w:val="002A39A3"/>
    <w:rsid w:val="00314503"/>
    <w:rsid w:val="00385365"/>
    <w:rsid w:val="003B5162"/>
    <w:rsid w:val="004C724B"/>
    <w:rsid w:val="00521500"/>
    <w:rsid w:val="00525157"/>
    <w:rsid w:val="005640A3"/>
    <w:rsid w:val="005F244B"/>
    <w:rsid w:val="00644CEA"/>
    <w:rsid w:val="00813CDA"/>
    <w:rsid w:val="00831676"/>
    <w:rsid w:val="00836845"/>
    <w:rsid w:val="00880D1B"/>
    <w:rsid w:val="008C7A13"/>
    <w:rsid w:val="00997E37"/>
    <w:rsid w:val="009C0887"/>
    <w:rsid w:val="009F63D8"/>
    <w:rsid w:val="00A00F69"/>
    <w:rsid w:val="00A05ECD"/>
    <w:rsid w:val="00A33734"/>
    <w:rsid w:val="00A501FE"/>
    <w:rsid w:val="00A64ABE"/>
    <w:rsid w:val="00AA0190"/>
    <w:rsid w:val="00AC5F9B"/>
    <w:rsid w:val="00AE76D9"/>
    <w:rsid w:val="00B46D72"/>
    <w:rsid w:val="00B76077"/>
    <w:rsid w:val="00BD2911"/>
    <w:rsid w:val="00BF1186"/>
    <w:rsid w:val="00C418A1"/>
    <w:rsid w:val="00C4552E"/>
    <w:rsid w:val="00C91686"/>
    <w:rsid w:val="00CF7B01"/>
    <w:rsid w:val="00D166E2"/>
    <w:rsid w:val="00D21563"/>
    <w:rsid w:val="00D73CF0"/>
    <w:rsid w:val="00DA31B5"/>
    <w:rsid w:val="00F16D70"/>
    <w:rsid w:val="00F5222F"/>
    <w:rsid w:val="00F70E05"/>
    <w:rsid w:val="00FD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E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1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51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516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D223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C40F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64A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1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51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516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D223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C40F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64AB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1067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2012-07-31T06:57:00Z</dcterms:created>
  <dcterms:modified xsi:type="dcterms:W3CDTF">2012-08-02T06:51:00Z</dcterms:modified>
</cp:coreProperties>
</file>